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CC" w:rsidRPr="00A07A7A" w:rsidRDefault="00FD2CCC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</w:t>
      </w:r>
      <w:r w:rsidR="007B5D29">
        <w:rPr>
          <w:rFonts w:ascii="標楷體" w:eastAsia="標楷體" w:hAnsi="標楷體" w:hint="eastAsia"/>
          <w:b/>
          <w:sz w:val="44"/>
          <w:szCs w:val="44"/>
        </w:rPr>
        <w:t>110</w:t>
      </w:r>
      <w:r w:rsidRPr="00C8438F">
        <w:rPr>
          <w:rFonts w:ascii="標楷體" w:eastAsia="標楷體" w:hAnsi="標楷體" w:hint="eastAsia"/>
          <w:b/>
          <w:sz w:val="44"/>
          <w:szCs w:val="44"/>
        </w:rPr>
        <w:t>學年度代理、代課教師及支援教師</w:t>
      </w:r>
      <w:r>
        <w:rPr>
          <w:rFonts w:ascii="標楷體" w:eastAsia="標楷體" w:hAnsi="標楷體" w:hint="eastAsia"/>
          <w:b/>
          <w:sz w:val="44"/>
          <w:szCs w:val="44"/>
        </w:rPr>
        <w:t>甄選結果及開放第二階段報名</w:t>
      </w:r>
      <w:r w:rsidRPr="001A4935">
        <w:rPr>
          <w:rFonts w:ascii="標楷體" w:eastAsia="標楷體" w:hAnsi="標楷體" w:hint="eastAsia"/>
          <w:b/>
          <w:sz w:val="44"/>
          <w:szCs w:val="44"/>
        </w:rPr>
        <w:t>(含簡章)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FD2CCC" w:rsidRPr="00302116" w:rsidTr="003947DF">
        <w:tc>
          <w:tcPr>
            <w:tcW w:w="198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445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</w:tr>
      <w:tr w:rsidR="007B5D29" w:rsidRPr="00302116" w:rsidTr="007B5D29">
        <w:trPr>
          <w:trHeight w:val="1198"/>
        </w:trPr>
        <w:tc>
          <w:tcPr>
            <w:tcW w:w="1980" w:type="dxa"/>
            <w:shd w:val="clear" w:color="auto" w:fill="FFFFFF"/>
            <w:vAlign w:val="center"/>
          </w:tcPr>
          <w:p w:rsidR="007B5D29" w:rsidRPr="0048152B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7B5D29" w:rsidRDefault="007B5D29" w:rsidP="007B5D29">
            <w:pPr>
              <w:numPr>
                <w:ilvl w:val="0"/>
                <w:numId w:val="1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曾○文</w:t>
            </w:r>
          </w:p>
          <w:p w:rsidR="007B5D29" w:rsidRPr="00C8438F" w:rsidRDefault="007B5D29" w:rsidP="007B5D29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吳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旭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7B5D29" w:rsidRDefault="007B5D29" w:rsidP="007B5D29">
            <w:pPr>
              <w:spacing w:line="360" w:lineRule="exact"/>
              <w:ind w:left="220" w:hangingChars="100" w:hanging="2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正取</w:t>
            </w:r>
          </w:p>
          <w:p w:rsidR="007B5D29" w:rsidRPr="00C8438F" w:rsidRDefault="007B5D29" w:rsidP="007B5D29">
            <w:pPr>
              <w:spacing w:line="360" w:lineRule="exact"/>
              <w:ind w:left="220" w:hangingChars="100" w:hanging="220"/>
              <w:jc w:val="center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備取</w:t>
            </w:r>
          </w:p>
        </w:tc>
      </w:tr>
      <w:tr w:rsidR="007B5D29" w:rsidRPr="00302116" w:rsidTr="003947DF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7B5D29" w:rsidRPr="009743F3" w:rsidRDefault="007B5D29" w:rsidP="007B5D29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Pr="00C8438F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pacing w:val="-4"/>
                <w:szCs w:val="20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</w:tcPr>
          <w:p w:rsidR="007B5D29" w:rsidRPr="00C8438F" w:rsidRDefault="007B5D29" w:rsidP="007B5D29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第一階段報名人數不足，開放第二階段報名，請踴躍報名。</w:t>
            </w:r>
          </w:p>
        </w:tc>
      </w:tr>
      <w:tr w:rsidR="007B5D29" w:rsidRPr="00302116" w:rsidTr="003947DF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7B5D29" w:rsidRPr="00167D9F" w:rsidRDefault="007B5D29" w:rsidP="007B5D29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Pr="00C8438F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pacing w:val="-4"/>
                <w:szCs w:val="20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</w:tcPr>
          <w:p w:rsidR="007B5D29" w:rsidRPr="00C8438F" w:rsidRDefault="007B5D29" w:rsidP="007B5D29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第一階段報名人數不足，開放第二階段報名，請踴躍報名。</w:t>
            </w:r>
          </w:p>
        </w:tc>
      </w:tr>
    </w:tbl>
    <w:p w:rsidR="00FD2CCC" w:rsidRPr="00C8438F" w:rsidRDefault="00FD2CCC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FD2CCC" w:rsidRPr="00D05DB5" w:rsidRDefault="00FD2CCC" w:rsidP="00FD2CCC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FD2CCC" w:rsidRPr="00D05DB5" w:rsidRDefault="00FD2CCC" w:rsidP="00FD2CCC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備註：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 xml:space="preserve"> </w:t>
      </w:r>
      <w:r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1</w:t>
      </w:r>
      <w:r>
        <w:rPr>
          <w:rFonts w:eastAsia="標楷體"/>
          <w:b/>
          <w:color w:val="FF0000"/>
          <w:sz w:val="28"/>
          <w:szCs w:val="32"/>
          <w:shd w:val="clear" w:color="auto" w:fill="FFFFFF"/>
        </w:rPr>
        <w:t>10</w:t>
      </w:r>
      <w:r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學年度代理、代課教師及支援教師聘用簡章</w:t>
      </w: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第二階段報名內容詳下列簡章。</w:t>
      </w: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B5D29" w:rsidRDefault="007B5D29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B5D29" w:rsidRDefault="007B5D29" w:rsidP="00FD2CCC">
      <w:pPr>
        <w:spacing w:line="440" w:lineRule="exact"/>
        <w:ind w:left="900" w:hangingChars="321" w:hanging="900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lastRenderedPageBreak/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</w:t>
      </w:r>
      <w:r w:rsidR="00F14784">
        <w:rPr>
          <w:rFonts w:eastAsia="標楷體"/>
          <w:b/>
          <w:color w:val="000000"/>
          <w:sz w:val="28"/>
          <w:szCs w:val="32"/>
          <w:shd w:val="clear" w:color="auto" w:fill="FFFFFF"/>
        </w:rPr>
        <w:t>1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0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F14784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代理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(一次公告三階段招聘)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教師法、教育人員任用條例施行細則、高級中等以下學校兼任代課及代理教師聘任辦法、中小學兼任代課及代理教師聘任辦法彰化縣補充規定。</w:t>
      </w:r>
      <w:bookmarkStart w:id="0" w:name="_GoBack"/>
      <w:bookmarkEnd w:id="0"/>
    </w:p>
    <w:p w:rsidR="00AF6935" w:rsidRPr="00302116" w:rsidRDefault="001D663D" w:rsidP="00057886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教育部函頒「公立高級中等以下學校教師甄選作業要點」。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6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1D663D" w:rsidRPr="00302116" w:rsidTr="00DF2FA3">
        <w:tc>
          <w:tcPr>
            <w:tcW w:w="198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  <w:tc>
          <w:tcPr>
            <w:tcW w:w="2445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薪  津</w:t>
            </w:r>
          </w:p>
        </w:tc>
      </w:tr>
      <w:tr w:rsidR="007B5D29" w:rsidRPr="007B5D29" w:rsidTr="00DF2FA3">
        <w:tc>
          <w:tcPr>
            <w:tcW w:w="1980" w:type="dxa"/>
            <w:shd w:val="clear" w:color="auto" w:fill="FFFFFF"/>
            <w:vAlign w:val="center"/>
          </w:tcPr>
          <w:p w:rsidR="007B5D29" w:rsidRPr="007B5D29" w:rsidRDefault="007B5D29" w:rsidP="007B5D29">
            <w:pPr>
              <w:jc w:val="center"/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</w:pPr>
            <w:r w:rsidRPr="007B5D29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代理教師</w:t>
            </w:r>
            <w:r w:rsidRPr="007B5D29"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  <w:br/>
            </w:r>
            <w:r w:rsidRPr="007B5D29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(</w:t>
            </w:r>
            <w:r w:rsidRPr="007B5D29"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  <w:t>1</w:t>
            </w:r>
            <w:r w:rsidRPr="007B5D29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7B5D29" w:rsidRPr="007B5D29" w:rsidRDefault="007B5D29" w:rsidP="007B5D29">
            <w:pPr>
              <w:numPr>
                <w:ilvl w:val="0"/>
                <w:numId w:val="15"/>
              </w:numPr>
              <w:spacing w:line="280" w:lineRule="exact"/>
              <w:rPr>
                <w:rFonts w:ascii="標楷體" w:eastAsia="標楷體" w:hAnsi="標楷體"/>
                <w:strike/>
                <w:color w:val="FF0000"/>
              </w:rPr>
            </w:pPr>
            <w:r w:rsidRPr="007B5D29">
              <w:rPr>
                <w:rFonts w:ascii="Arial" w:eastAsia="標楷體" w:hAnsi="Arial" w:cs="Arial" w:hint="eastAsia"/>
                <w:strike/>
                <w:color w:val="FF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Pr="007B5D29" w:rsidRDefault="007B5D29" w:rsidP="007B5D29">
            <w:pPr>
              <w:spacing w:line="280" w:lineRule="exact"/>
              <w:ind w:left="232" w:hangingChars="100" w:hanging="232"/>
              <w:rPr>
                <w:rFonts w:ascii="標楷體" w:eastAsia="標楷體" w:hAnsi="標楷體"/>
                <w:strike/>
                <w:color w:val="FF0000"/>
                <w:spacing w:val="-4"/>
                <w:szCs w:val="20"/>
              </w:rPr>
            </w:pPr>
            <w:r w:rsidRPr="007B5D29">
              <w:rPr>
                <w:rFonts w:ascii="標楷體" w:eastAsia="標楷體" w:hAnsi="標楷體" w:hint="eastAsia"/>
                <w:strike/>
                <w:color w:val="FF0000"/>
                <w:spacing w:val="-4"/>
                <w:szCs w:val="20"/>
              </w:rPr>
              <w:t>1.實際教授過左列相關科目者優先錄取。</w:t>
            </w:r>
          </w:p>
          <w:p w:rsidR="007B5D29" w:rsidRPr="007B5D29" w:rsidRDefault="007B5D29" w:rsidP="007B5D29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trike/>
                <w:color w:val="FF0000"/>
                <w:spacing w:val="-4"/>
                <w:szCs w:val="20"/>
              </w:rPr>
            </w:pPr>
            <w:r w:rsidRPr="007B5D29">
              <w:rPr>
                <w:rFonts w:ascii="標楷體" w:eastAsia="標楷體" w:hAnsi="標楷體" w:hint="eastAsia"/>
                <w:strike/>
                <w:color w:val="FF0000"/>
              </w:rPr>
              <w:t>2.教育相關系所優先。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7B5D29" w:rsidRPr="007B5D29" w:rsidRDefault="007B5D29" w:rsidP="007B5D29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strike/>
                <w:color w:val="FF0000"/>
                <w:sz w:val="22"/>
              </w:rPr>
            </w:pPr>
            <w:r w:rsidRPr="007B5D29">
              <w:rPr>
                <w:rFonts w:ascii="標楷體" w:eastAsia="標楷體" w:hAnsi="標楷體" w:hint="eastAsia"/>
                <w:strike/>
                <w:color w:val="FF0000"/>
                <w:sz w:val="22"/>
              </w:rPr>
              <w:t>薪給一律依據彰化縣政府相關規定辦理。</w:t>
            </w:r>
          </w:p>
        </w:tc>
      </w:tr>
      <w:tr w:rsidR="007B5D29" w:rsidRPr="00302116" w:rsidTr="00DF2FA3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7B5D29" w:rsidRPr="009743F3" w:rsidRDefault="007B5D29" w:rsidP="007B5D29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7B5D29" w:rsidRPr="00302116" w:rsidRDefault="007B5D29" w:rsidP="007B5D29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7B5D29" w:rsidRPr="00302116" w:rsidRDefault="007B5D29" w:rsidP="007B5D29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Pr="00302116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本科系優先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7B5D29" w:rsidRPr="00302116" w:rsidRDefault="007B5D29" w:rsidP="007B5D29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1.未經錄取為代課教師者，備取人員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學年度均為有效候用期。</w:t>
            </w:r>
          </w:p>
          <w:p w:rsidR="007B5D29" w:rsidRPr="00302116" w:rsidRDefault="007B5D29" w:rsidP="007B5D29">
            <w:pPr>
              <w:spacing w:line="360" w:lineRule="exac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2.每節鐘點費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32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0元。</w:t>
            </w:r>
          </w:p>
        </w:tc>
      </w:tr>
      <w:tr w:rsidR="007B5D29" w:rsidRPr="00302116" w:rsidTr="00DE7AC9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7B5D29" w:rsidRPr="00167D9F" w:rsidRDefault="007B5D29" w:rsidP="007B5D29">
            <w:pPr>
              <w:numPr>
                <w:ilvl w:val="0"/>
                <w:numId w:val="17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Pr="00302116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7B5D29" w:rsidRPr="00302116" w:rsidRDefault="007B5D29" w:rsidP="007B5D29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每節鐘點費320元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注意事項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A53D5A" w:rsidRPr="00D96416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各階段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報名資格：本甄選分階段報名，請留意本校公告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第一階段適用：國小普通班須持有國小階段普通班合格教師證書、專長教師以具有專長相符合之系所組畢業者尤佳。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第二階段適用：持有國小階段普通班合格教師證書或具有修畢師資職前教育課程，取得修畢證明書者。專長教師以具有與本專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長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相符合之系所組畢業者尤佳。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br/>
      </w:r>
      <w:r w:rsidR="00D96416" w:rsidRPr="00D96416">
        <w:rPr>
          <w:rFonts w:ascii="標楷體" w:eastAsia="標楷體" w:hAnsi="標楷體"/>
          <w:color w:val="000000"/>
          <w:shd w:val="clear" w:color="auto" w:fill="FFFFFF"/>
        </w:rPr>
        <w:lastRenderedPageBreak/>
        <w:t>第三階段適用：持有國小階段普通班合格教師證書或具有修畢師資職前教育課程，取得修畢證明書者，或一般大學畢業領有證書者。專長教師以具有與本專長相符合之系所組畢業者尤佳。</w:t>
      </w:r>
    </w:p>
    <w:p w:rsidR="00982BD5" w:rsidRDefault="00A53D5A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Pr="00A53D5A">
        <w:rPr>
          <w:rFonts w:ascii="標楷體" w:eastAsia="標楷體" w:hAnsi="標楷體"/>
          <w:color w:val="000000"/>
          <w:shd w:val="clear" w:color="auto" w:fill="FFFFFF"/>
        </w:rPr>
        <w:t>各階段報名、甄試及錄取榜示時間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1339"/>
        <w:gridCol w:w="2176"/>
        <w:gridCol w:w="2186"/>
        <w:gridCol w:w="2941"/>
      </w:tblGrid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招考次序</w:t>
            </w:r>
          </w:p>
        </w:tc>
        <w:tc>
          <w:tcPr>
            <w:tcW w:w="217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報名時間</w:t>
            </w:r>
          </w:p>
        </w:tc>
        <w:tc>
          <w:tcPr>
            <w:tcW w:w="218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甄試時間</w:t>
            </w:r>
          </w:p>
        </w:tc>
        <w:tc>
          <w:tcPr>
            <w:tcW w:w="2941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錄取榜示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第一階段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4838CB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0年7月</w:t>
            </w:r>
            <w:r w:rsidR="00D65E6E">
              <w:rPr>
                <w:rFonts w:ascii="標楷體" w:eastAsia="標楷體" w:hAnsi="標楷體"/>
              </w:rPr>
              <w:t>20</w:t>
            </w:r>
            <w:r w:rsidRPr="00DB3EFC">
              <w:rPr>
                <w:rFonts w:ascii="標楷體" w:eastAsia="標楷體" w:hAnsi="標楷體"/>
              </w:rPr>
              <w:t>日(</w:t>
            </w:r>
            <w:r w:rsidR="00D65E6E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Pr="00DB3EFC">
              <w:rPr>
                <w:rFonts w:ascii="標楷體" w:eastAsia="標楷體" w:hAnsi="標楷體"/>
              </w:rPr>
              <w:t>0年7月</w:t>
            </w:r>
            <w:r w:rsidR="00D65E6E">
              <w:rPr>
                <w:rFonts w:ascii="標楷體" w:eastAsia="標楷體" w:hAnsi="標楷體"/>
              </w:rPr>
              <w:t>20</w:t>
            </w:r>
            <w:r w:rsidRPr="00DB3EFC">
              <w:rPr>
                <w:rFonts w:ascii="標楷體" w:eastAsia="標楷體" w:hAnsi="標楷體"/>
              </w:rPr>
              <w:t>日(</w:t>
            </w:r>
            <w:r w:rsidR="00D65E6E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若本階段無人報名或錄取人數不足時，將於7月</w:t>
            </w:r>
            <w:r w:rsidR="00D65E6E">
              <w:rPr>
                <w:rFonts w:ascii="標楷體" w:eastAsia="標楷體" w:hAnsi="標楷體"/>
              </w:rPr>
              <w:t>20</w:t>
            </w:r>
            <w:r w:rsidRPr="00DB3EFC">
              <w:rPr>
                <w:rFonts w:ascii="標楷體" w:eastAsia="標楷體" w:hAnsi="標楷體"/>
              </w:rPr>
              <w:t xml:space="preserve"> 日下午17 時前於本校網站公告辦理第二階段報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10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D65E6E">
              <w:rPr>
                <w:rFonts w:ascii="標楷體" w:eastAsia="標楷體" w:hAnsi="標楷體"/>
              </w:rPr>
              <w:t>21</w:t>
            </w:r>
            <w:r w:rsidRPr="00DB3EFC">
              <w:rPr>
                <w:rFonts w:ascii="標楷體" w:eastAsia="標楷體" w:hAnsi="標楷體"/>
              </w:rPr>
              <w:t>日(</w:t>
            </w:r>
            <w:r w:rsidR="00D65E6E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10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D65E6E">
              <w:rPr>
                <w:rFonts w:ascii="標楷體" w:eastAsia="標楷體" w:hAnsi="標楷體"/>
              </w:rPr>
              <w:t>21</w:t>
            </w:r>
            <w:r w:rsidRPr="00DB3EFC">
              <w:rPr>
                <w:rFonts w:ascii="標楷體" w:eastAsia="標楷體" w:hAnsi="標楷體"/>
              </w:rPr>
              <w:t>日(</w:t>
            </w:r>
            <w:r w:rsidR="00D65E6E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="00D65E6E"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="00D65E6E"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 xml:space="preserve">若本階段無人報名或錄取人數不足時，將於7月 </w:t>
            </w:r>
            <w:r w:rsidR="00D65E6E">
              <w:rPr>
                <w:rFonts w:ascii="標楷體" w:eastAsia="標楷體" w:hAnsi="標楷體" w:hint="eastAsia"/>
              </w:rPr>
              <w:t>21</w:t>
            </w:r>
            <w:r w:rsidRPr="00DB3EFC">
              <w:rPr>
                <w:rFonts w:ascii="標楷體" w:eastAsia="標楷體" w:hAnsi="標楷體"/>
              </w:rPr>
              <w:t>日下午17時前 於本校網站公告辦理第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10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D65E6E">
              <w:rPr>
                <w:rFonts w:ascii="標楷體" w:eastAsia="標楷體" w:hAnsi="標楷體"/>
              </w:rPr>
              <w:t>22</w:t>
            </w:r>
            <w:r w:rsidRPr="00DB3EFC">
              <w:rPr>
                <w:rFonts w:ascii="標楷體" w:eastAsia="標楷體" w:hAnsi="標楷體"/>
              </w:rPr>
              <w:t>日(</w:t>
            </w:r>
            <w:r w:rsidR="004216DD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10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D65E6E">
              <w:rPr>
                <w:rFonts w:ascii="標楷體" w:eastAsia="標楷體" w:hAnsi="標楷體"/>
              </w:rPr>
              <w:t>22</w:t>
            </w:r>
            <w:r w:rsidRPr="00DB3EFC">
              <w:rPr>
                <w:rFonts w:ascii="標楷體" w:eastAsia="標楷體" w:hAnsi="標楷體"/>
              </w:rPr>
              <w:t>日(</w:t>
            </w:r>
            <w:r w:rsidR="004216DD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="00D65E6E"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="00D65E6E"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</w:p>
        </w:tc>
      </w:tr>
    </w:tbl>
    <w:p w:rsidR="00DB3EFC" w:rsidRDefault="00DB3EFC" w:rsidP="00437C2C">
      <w:pPr>
        <w:ind w:leftChars="385" w:left="924"/>
        <w:rPr>
          <w:rFonts w:ascii="標楷體" w:eastAsia="標楷體" w:hAnsi="標楷體"/>
        </w:rPr>
      </w:pPr>
    </w:p>
    <w:p w:rsidR="00A53D5A" w:rsidRPr="00302116" w:rsidRDefault="00A53D5A" w:rsidP="00A53D5A">
      <w:pPr>
        <w:ind w:leftChars="379" w:left="91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(二)</w:t>
      </w:r>
      <w:r w:rsidR="00D96416">
        <w:rPr>
          <w:rFonts w:ascii="標楷體" w:eastAsia="標楷體" w:hAnsi="標楷體" w:hint="eastAsia"/>
        </w:rPr>
        <w:t>報名資訊網站：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7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彰化縣甄選介聘天地網站（</w:t>
      </w:r>
      <w:hyperlink r:id="rId8" w:history="1">
        <w:r w:rsidRPr="00816E32">
          <w:rPr>
            <w:rStyle w:val="a3"/>
            <w:rFonts w:ascii="標楷體" w:eastAsia="標楷體" w:hAnsi="標楷體"/>
          </w:rPr>
          <w:t>http://163.23.89.100/boe/boe_bb11.php</w:t>
        </w:r>
      </w:hyperlink>
      <w:r w:rsidRPr="00816E32">
        <w:rPr>
          <w:rFonts w:ascii="標楷體" w:eastAsia="標楷體" w:hAnsi="標楷體" w:hint="eastAsia"/>
        </w:rPr>
        <w:t>）</w:t>
      </w:r>
    </w:p>
    <w:p w:rsidR="00982BD5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9" w:history="1">
        <w:r w:rsidRPr="00816E32">
          <w:rPr>
            <w:rStyle w:val="a3"/>
            <w:rFonts w:ascii="標楷體" w:eastAsia="標楷體" w:hAnsi="標楷體"/>
          </w:rPr>
          <w:t>http://tsn.moe.edu.tw/index/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1D663D" w:rsidRPr="00302116" w:rsidRDefault="001D663D" w:rsidP="004D7182">
      <w:pPr>
        <w:ind w:leftChars="379" w:left="910" w:firstLine="480"/>
        <w:rPr>
          <w:rFonts w:ascii="標楷體" w:eastAsia="標楷體" w:hAnsi="標楷體"/>
          <w:color w:val="000000"/>
          <w:shd w:val="clear" w:color="auto" w:fill="FFFFFF"/>
        </w:rPr>
      </w:pP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</w:t>
      </w:r>
      <w:r w:rsidR="0007263A">
        <w:rPr>
          <w:rFonts w:ascii="標楷體" w:eastAsia="標楷體" w:hAnsi="標楷體" w:hint="eastAsia"/>
          <w:color w:val="000000"/>
          <w:shd w:val="clear" w:color="auto" w:fill="FFFFFF"/>
        </w:rPr>
        <w:t>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第一階段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10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20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F30118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二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21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三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22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校長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10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20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(7/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21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、</w:t>
      </w:r>
      <w:r w:rsidR="00E72909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7/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22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)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下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10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21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22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/2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3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12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0學年度內為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4C2A7D">
      <w:pPr>
        <w:tabs>
          <w:tab w:val="center" w:pos="5102"/>
        </w:tabs>
        <w:ind w:left="562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0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6710EF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代理、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D96416">
        <w:trPr>
          <w:cantSplit/>
          <w:trHeight w:val="1283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E6E" w:rsidRDefault="00D65E6E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□代理教師</w:t>
            </w:r>
          </w:p>
          <w:p w:rsidR="00D64722" w:rsidRDefault="00682CD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FF3124" w:rsidRPr="00302116" w:rsidRDefault="0053532A" w:rsidP="00D96416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</w:rPr>
        <w:t>0學年度</w:t>
      </w:r>
      <w:r w:rsidR="00D65E6E">
        <w:rPr>
          <w:rFonts w:ascii="標楷體" w:eastAsia="標楷體" w:hAnsi="標楷體" w:hint="eastAsia"/>
          <w:color w:val="000000"/>
          <w:sz w:val="28"/>
        </w:rPr>
        <w:t>代理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="00307E33">
        <w:rPr>
          <w:rFonts w:ascii="標楷體" w:eastAsia="標楷體" w:hAnsi="標楷體" w:hint="eastAsia"/>
          <w:color w:val="000000"/>
          <w:sz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</w:rPr>
        <w:t>0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</w:t>
      </w:r>
      <w:r w:rsidR="00D65E6E">
        <w:rPr>
          <w:rFonts w:ascii="標楷體" w:eastAsia="標楷體" w:hAnsi="標楷體"/>
          <w:color w:val="000000"/>
          <w:sz w:val="30"/>
          <w:szCs w:val="30"/>
        </w:rPr>
        <w:t>1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0學年度</w:t>
      </w:r>
      <w:r w:rsidR="00D65E6E">
        <w:rPr>
          <w:rFonts w:ascii="標楷體" w:eastAsia="標楷體" w:hAnsi="標楷體" w:hint="eastAsia"/>
          <w:color w:val="000000"/>
          <w:sz w:val="30"/>
          <w:szCs w:val="30"/>
        </w:rPr>
        <w:t>代理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支援教師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0學年度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0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0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A5" w:rsidRDefault="00CC14A5">
      <w:r>
        <w:separator/>
      </w:r>
    </w:p>
  </w:endnote>
  <w:endnote w:type="continuationSeparator" w:id="0">
    <w:p w:rsidR="00CC14A5" w:rsidRDefault="00C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A5" w:rsidRDefault="00CC14A5">
      <w:r>
        <w:separator/>
      </w:r>
    </w:p>
  </w:footnote>
  <w:footnote w:type="continuationSeparator" w:id="0">
    <w:p w:rsidR="00CC14A5" w:rsidRDefault="00CC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229A9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095F0A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C67ACC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3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5"/>
  </w:num>
  <w:num w:numId="6">
    <w:abstractNumId w:val="1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7886"/>
    <w:rsid w:val="0007263A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56E21"/>
    <w:rsid w:val="0038641E"/>
    <w:rsid w:val="003A0DE5"/>
    <w:rsid w:val="003A21EA"/>
    <w:rsid w:val="003B6F8D"/>
    <w:rsid w:val="003C229A"/>
    <w:rsid w:val="003D145C"/>
    <w:rsid w:val="003D7B83"/>
    <w:rsid w:val="003E3183"/>
    <w:rsid w:val="003E3769"/>
    <w:rsid w:val="003E4A3F"/>
    <w:rsid w:val="003F094B"/>
    <w:rsid w:val="0040279E"/>
    <w:rsid w:val="00404EE1"/>
    <w:rsid w:val="004216DD"/>
    <w:rsid w:val="00437C2C"/>
    <w:rsid w:val="00437FA9"/>
    <w:rsid w:val="004731BA"/>
    <w:rsid w:val="00477B31"/>
    <w:rsid w:val="0048152B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45197"/>
    <w:rsid w:val="00553CDB"/>
    <w:rsid w:val="00566864"/>
    <w:rsid w:val="005A45D0"/>
    <w:rsid w:val="005C489A"/>
    <w:rsid w:val="00614282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B5D29"/>
    <w:rsid w:val="007C6539"/>
    <w:rsid w:val="007D345B"/>
    <w:rsid w:val="007D55D7"/>
    <w:rsid w:val="007E76D5"/>
    <w:rsid w:val="007F222F"/>
    <w:rsid w:val="007F2F36"/>
    <w:rsid w:val="00805267"/>
    <w:rsid w:val="00810978"/>
    <w:rsid w:val="00823E98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B437A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14A5"/>
    <w:rsid w:val="00CC7C57"/>
    <w:rsid w:val="00CE5383"/>
    <w:rsid w:val="00CF6C1B"/>
    <w:rsid w:val="00D118B7"/>
    <w:rsid w:val="00D12542"/>
    <w:rsid w:val="00D1343A"/>
    <w:rsid w:val="00D32506"/>
    <w:rsid w:val="00D51C77"/>
    <w:rsid w:val="00D54F8A"/>
    <w:rsid w:val="00D64722"/>
    <w:rsid w:val="00D65E6E"/>
    <w:rsid w:val="00D711B9"/>
    <w:rsid w:val="00D77F6F"/>
    <w:rsid w:val="00D82AA3"/>
    <w:rsid w:val="00D87EA5"/>
    <w:rsid w:val="00D9487B"/>
    <w:rsid w:val="00D95276"/>
    <w:rsid w:val="00D96416"/>
    <w:rsid w:val="00DA0D35"/>
    <w:rsid w:val="00DA2A70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14784"/>
    <w:rsid w:val="00F30118"/>
    <w:rsid w:val="00F431D1"/>
    <w:rsid w:val="00F46B75"/>
    <w:rsid w:val="00F510CD"/>
    <w:rsid w:val="00F5560A"/>
    <w:rsid w:val="00F60B47"/>
    <w:rsid w:val="00FB5277"/>
    <w:rsid w:val="00FD2CCC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89.100/boe/boe_bb1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s.ch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sn.moe.edu.tw/inde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3</cp:revision>
  <cp:lastPrinted>2017-06-05T01:38:00Z</cp:lastPrinted>
  <dcterms:created xsi:type="dcterms:W3CDTF">2021-07-20T07:30:00Z</dcterms:created>
  <dcterms:modified xsi:type="dcterms:W3CDTF">2021-07-20T07:35:00Z</dcterms:modified>
</cp:coreProperties>
</file>